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40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964" w:firstLineChars="3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猪流行性腹泻病毒诊断用配对单抗上市啦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一．研究背景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流行性腹泻，英文缩写为PED(Porcine Epidemic Diarrhea)，是由猪流行性腹泻病毒引起的仔猪和育肥猪的一种急性肠道传染病，其特征为呕吐、腹泻、脱水，临床变化和症状与猪传染性胃肠极为相似。在我国多发生在每年12月份至翌年1～2月，夏季也有发病的报道。可发生于任何年龄的猪，年龄越小，症状越重，死亡率高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猪传染性胃肠炎、猪流行性腹泻二联活疫苗（HB08株+ZJ08株），目前有3个生产单位获得生产批文 ，中牧和瑞普在2017年获得批签发各有15批，大北农获得批签发12批。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Chars="0" w:right="0" w:rightChars="0"/>
        <w:jc w:val="both"/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2、猪传染性胃肠炎、猪流行性腹泻、猪轮状病毒（G5型）三联活疫苗（弱毒华毒株+弱毒CV777株+NX株），目前有3个生产单位获得生产批文，其中哈尔滨维科2017年获得批签发有44批</w:t>
      </w:r>
      <w:r>
        <w:rPr>
          <w:rFonts w:hint="eastAsia" w:ascii="宋体" w:hAnsi="宋体" w:cs="宋体"/>
          <w:b w:val="0"/>
          <w:kern w:val="0"/>
          <w:sz w:val="24"/>
          <w:szCs w:val="24"/>
          <w:lang w:val="en-US" w:eastAsia="zh-CN" w:bidi="ar-SA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3、猪传染性胃肠炎、猪流行性腹泻二联灭活疫苗，目前有11个生产单位获得生产批文，其中成都天邦2017年获得批签发有25批。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4、猪传染性胃肠炎、猪流行性腹泻二联灭活疫苗（WH-1株+AJ1102株），目前武汉科前获得生产文号，2017年获得批签发有14批。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5、猪传染性胃肠炎、猪流行性腹泻二联活疫苗，目前哈尔滨维科获得生产文</w:t>
      </w:r>
      <w:r>
        <w:rPr>
          <w:rFonts w:hint="eastAsia" w:ascii="宋体" w:hAnsi="宋体" w:cs="宋体"/>
          <w:b w:val="0"/>
          <w:kern w:val="0"/>
          <w:sz w:val="24"/>
          <w:szCs w:val="24"/>
          <w:lang w:val="en-US" w:eastAsia="zh-CN" w:bidi="ar-SA"/>
        </w:rPr>
        <w:t>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6、猪传染性胃肠炎、猪流行性腹泻二联活疫苗（WH-1R株+AJ1102-R株），此产品是新产品，新产品注册号：（2017）新兽药证字63号，研制单位有华中农业大学、武汉科前生物股份有限公司、乾元浩生物股份有限公司、国药集团扬州威克生物工程有限公司、江苏南农高科技术股份有限公司共5家。（见农业部发布公告第2633号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3" w:lineRule="atLeast"/>
        <w:ind w:left="0" w:right="0" w:firstLine="0"/>
        <w:jc w:val="both"/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7、猪传染性胃肠炎、猪流行性腹泻二联活疫苗（SCJY-1株+SCSZ-1株），此产品是新产品，新产品注册号：（2017）新兽药证字64号，研制单位有华派生物工程集团有限公司、重庆澳龙生物制品有限公司、吉林特研生物技术有限责任公司、四川英博莱生物技术有限公司、北京市兽医生物药品厂、浙江易健生物制品有限公司、大连龙兴生物技术有限公司共7家。（见农业部发布公告第2633号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 w:bidi="ar-SA"/>
        </w:rPr>
        <w:t>应市场需要，我们山东绿都生物食品安全检测事业部历时2年时间，开发了6株鼠单抗，经过配对测试，找出2组均可以配对成功，并投入了市场进行临床验证，受到了客户的一致好评，需要积极开拓国内外市场，</w:t>
      </w:r>
      <w:r>
        <w:rPr>
          <w:rFonts w:hint="default" w:ascii="宋体" w:hAnsi="宋体" w:eastAsia="宋体" w:cs="宋体"/>
          <w:b w:val="0"/>
          <w:kern w:val="0"/>
          <w:sz w:val="24"/>
          <w:szCs w:val="24"/>
          <w:lang w:val="en-US" w:eastAsia="zh-CN" w:bidi="ar-SA"/>
        </w:rPr>
        <w:t>猪流行性腹泻病毒</w:t>
      </w:r>
      <w:r>
        <w:rPr>
          <w:rFonts w:hint="eastAsia" w:ascii="宋体" w:hAnsi="宋体" w:cs="宋体"/>
          <w:b w:val="0"/>
          <w:kern w:val="0"/>
          <w:sz w:val="24"/>
          <w:szCs w:val="24"/>
          <w:lang w:val="en-US" w:eastAsia="zh-CN" w:bidi="ar-SA"/>
        </w:rPr>
        <w:t>配对单抗一定会畅销于国内外。</w:t>
      </w:r>
    </w:p>
    <w:p>
      <w:pPr>
        <w:rPr>
          <w:rFonts w:hint="eastAsia" w:eastAsia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二，目的意义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1，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-SA"/>
        </w:rPr>
        <w:t>所开发试纸条产品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用于检测各厂家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-SA"/>
        </w:rPr>
        <w:t>猪流行性腹泻活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疫苗中</w:t>
      </w:r>
      <w:r>
        <w:rPr>
          <w:rFonts w:hint="default" w:ascii="宋体" w:hAnsi="宋体" w:eastAsia="宋体" w:cs="宋体"/>
          <w:color w:val="auto"/>
          <w:kern w:val="0"/>
          <w:sz w:val="24"/>
          <w:szCs w:val="24"/>
          <w:lang w:val="en-US" w:eastAsia="zh-CN" w:bidi="ar-SA"/>
        </w:rPr>
        <w:t>有效抗原的含量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-SA"/>
        </w:rPr>
        <w:t>，指导客户与有关监督部门考核产品。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 w:bidi="ar-SA"/>
        </w:rPr>
        <w:t>2，所开发试纸条产品用于临床病料的猪流行性腹泻病毒诊断，主要是粪便中病毒的检测，判定猪是否得此病，便于针对性的对症治疗。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宋体" w:hAnsi="宋体" w:cs="宋体"/>
          <w:color w:val="auto"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2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鼠单抗质量鉴定</w:t>
      </w:r>
    </w:p>
    <w:p>
      <w:pPr>
        <w:spacing w:line="360" w:lineRule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针对（</w:t>
      </w:r>
      <w:r>
        <w:rPr>
          <w:rFonts w:hint="eastAsia"/>
          <w:b/>
          <w:bCs/>
          <w:sz w:val="24"/>
          <w:szCs w:val="24"/>
          <w:lang w:val="en-US" w:eastAsia="zh-CN"/>
        </w:rPr>
        <w:t>PEDV腹泻24B8,18H7,19F1,25D9,12G10等</w:t>
      </w:r>
      <w:r>
        <w:rPr>
          <w:rFonts w:hint="eastAsia"/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  <w:lang w:val="en-US" w:eastAsia="zh-CN"/>
        </w:rPr>
        <w:t>8</w:t>
      </w:r>
      <w:r>
        <w:rPr>
          <w:rFonts w:hint="eastAsia"/>
          <w:b/>
          <w:bCs/>
          <w:sz w:val="24"/>
          <w:szCs w:val="24"/>
        </w:rPr>
        <w:t xml:space="preserve"> 株单抗进行配对测试，情况如下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Ⅰ、</w:t>
      </w:r>
      <w:r>
        <w:rPr>
          <w:rFonts w:hint="eastAsia"/>
          <w:sz w:val="24"/>
          <w:szCs w:val="24"/>
          <w:lang w:val="en-US" w:eastAsia="zh-CN"/>
        </w:rPr>
        <w:t>PEDV金垫生产条件: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金垫标记条件：</w:t>
      </w:r>
    </w:p>
    <w:p>
      <w:pPr>
        <w:spacing w:line="360" w:lineRule="auto"/>
        <w:ind w:left="630" w:hanging="720" w:hangingChars="3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a.  </w:t>
      </w:r>
      <w:r>
        <w:rPr>
          <w:rFonts w:hint="eastAsia"/>
          <w:sz w:val="24"/>
          <w:szCs w:val="24"/>
        </w:rPr>
        <w:t>1 ml 金液+45 ul K</w:t>
      </w:r>
      <w:r>
        <w:rPr>
          <w:rFonts w:hint="eastAsia"/>
          <w:sz w:val="24"/>
          <w:szCs w:val="24"/>
          <w:vertAlign w:val="subscript"/>
        </w:rPr>
        <w:t>2</w:t>
      </w:r>
      <w:r>
        <w:rPr>
          <w:rFonts w:hint="eastAsia"/>
          <w:sz w:val="24"/>
          <w:szCs w:val="24"/>
        </w:rPr>
        <w:t>CO</w:t>
      </w:r>
      <w:r>
        <w:rPr>
          <w:rFonts w:hint="eastAsia"/>
          <w:sz w:val="24"/>
          <w:szCs w:val="24"/>
          <w:vertAlign w:val="subscript"/>
        </w:rPr>
        <w:t>3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  <w:lang w:val="en-US" w:eastAsia="zh-CN"/>
        </w:rPr>
        <w:t>6微克</w:t>
      </w:r>
      <w:r>
        <w:rPr>
          <w:rFonts w:hint="eastAsia"/>
          <w:sz w:val="24"/>
          <w:szCs w:val="24"/>
        </w:rPr>
        <w:t>抗体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b. 振荡30分</w:t>
      </w:r>
      <w:r>
        <w:rPr>
          <w:rFonts w:hint="eastAsia"/>
          <w:sz w:val="24"/>
          <w:szCs w:val="24"/>
          <w:lang w:val="en-US" w:eastAsia="zh-CN"/>
        </w:rPr>
        <w:t>钟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c. 封闭液20 ul/ml，10分    d. 离心12000转，8分钟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e. 100 ul复溶液复溶，铺金（用非处理过金垫，用0.1%复溶液）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Ⅱ、</w:t>
      </w:r>
      <w:r>
        <w:rPr>
          <w:rFonts w:hint="eastAsia"/>
          <w:sz w:val="24"/>
          <w:szCs w:val="24"/>
          <w:lang w:eastAsia="zh-CN"/>
        </w:rPr>
        <w:t>测试过程中所需的耗材如下：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a.</w:t>
      </w:r>
      <w:r>
        <w:rPr>
          <w:rFonts w:hint="eastAsia"/>
          <w:sz w:val="24"/>
          <w:szCs w:val="24"/>
        </w:rPr>
        <w:t>用非处理过金垫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b.</w:t>
      </w:r>
      <w:r>
        <w:rPr>
          <w:rFonts w:hint="eastAsia"/>
          <w:sz w:val="24"/>
          <w:szCs w:val="24"/>
          <w:lang w:eastAsia="zh-CN"/>
        </w:rPr>
        <w:t>用未处理的样品垫</w:t>
      </w:r>
    </w:p>
    <w:p>
      <w:pPr>
        <w:numPr>
          <w:ilvl w:val="0"/>
          <w:numId w:val="0"/>
        </w:numPr>
        <w:spacing w:line="36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c.</w:t>
      </w:r>
      <w:r>
        <w:rPr>
          <w:rFonts w:hint="eastAsia"/>
          <w:sz w:val="24"/>
          <w:szCs w:val="24"/>
          <w:lang w:eastAsia="zh-CN"/>
        </w:rPr>
        <w:t>阴性：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hAnsi="Times New Roman" w:cs="Times New Roman"/>
          <w:sz w:val="24"/>
          <w:szCs w:val="24"/>
          <w:lang w:val="en-US" w:eastAsia="zh-CN"/>
        </w:rPr>
        <w:t>样稀水</w:t>
      </w:r>
    </w:p>
    <w:p>
      <w:pPr>
        <w:spacing w:line="360" w:lineRule="auto"/>
        <w:rPr>
          <w:rFonts w:hint="eastAsia" w:hAnsi="Times New Roman" w:cs="Times New Roman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d.</w:t>
      </w:r>
      <w:r>
        <w:rPr>
          <w:rFonts w:hint="eastAsia"/>
          <w:sz w:val="24"/>
          <w:szCs w:val="24"/>
          <w:lang w:eastAsia="zh-CN"/>
        </w:rPr>
        <w:t>阳性：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default" w:ascii="Arial" w:hAnsi="Arial" w:cs="Arial"/>
          <w:sz w:val="24"/>
          <w:szCs w:val="24"/>
          <w:lang w:val="en-US" w:eastAsia="zh-CN"/>
        </w:rPr>
        <w:t>×</w:t>
      </w:r>
      <w:r>
        <w:rPr>
          <w:rFonts w:hint="eastAsia" w:hAnsi="Times New Roman" w:cs="Times New Roman"/>
          <w:sz w:val="24"/>
          <w:szCs w:val="24"/>
          <w:lang w:val="en-US" w:eastAsia="zh-CN"/>
        </w:rPr>
        <w:t>样稀水：毒=1：10</w:t>
      </w:r>
    </w:p>
    <w:p>
      <w:pPr>
        <w:spacing w:line="360" w:lineRule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Ⅲ、</w:t>
      </w:r>
      <w:r>
        <w:rPr>
          <w:rFonts w:hint="eastAsia" w:ascii="宋体" w:hAnsi="宋体" w:cs="宋体"/>
          <w:sz w:val="24"/>
          <w:szCs w:val="24"/>
          <w:lang w:eastAsia="zh-CN"/>
        </w:rPr>
        <w:t>划线浓度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标准:划线浓度终浓度为0.5</w:t>
      </w:r>
      <w:r>
        <w:rPr>
          <w:rFonts w:hint="eastAsia"/>
          <w:sz w:val="24"/>
          <w:szCs w:val="24"/>
          <w:lang w:val="en-US" w:eastAsia="zh-CN"/>
        </w:rPr>
        <w:t>mg/ml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24B8浓度1mg/ml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18H7浓度1mg/ml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19F1浓度1mg/ml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25D9浓度1.5mg/ml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12G10浓度2mg/ml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21B12 浓度2mg/ml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配对成功的组合如下：</w:t>
      </w:r>
    </w:p>
    <w:p>
      <w:pPr>
        <w:spacing w:line="360" w:lineRule="auto"/>
        <w:rPr>
          <w:rFonts w:hint="eastAsia" w:ascii="宋体" w:hAnsi="宋体"/>
          <w:b/>
          <w:bCs/>
          <w:color w:val="0000FF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0000FF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9230" cy="2085975"/>
            <wp:effectExtent l="0" t="0" r="952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/>
          <w:b/>
          <w:bCs/>
          <w:color w:val="0000FF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FF"/>
          <w:sz w:val="24"/>
          <w:szCs w:val="24"/>
          <w:lang w:val="en-US" w:eastAsia="zh-CN"/>
        </w:rPr>
        <w:t>配对情况：</w:t>
      </w:r>
    </w:p>
    <w:p>
      <w:pPr>
        <w:spacing w:line="360" w:lineRule="auto"/>
        <w:rPr>
          <w:rFonts w:hint="eastAsia" w:ascii="宋体" w:hAnsi="宋体" w:eastAsia="宋体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0000FF"/>
          <w:sz w:val="24"/>
          <w:szCs w:val="24"/>
          <w:lang w:val="en-US" w:eastAsia="zh-CN"/>
        </w:rPr>
        <w:t>灵敏度最高的有：</w:t>
      </w:r>
      <w:r>
        <w:rPr>
          <w:rFonts w:hint="eastAsia"/>
          <w:color w:val="0000FF"/>
          <w:sz w:val="24"/>
          <w:szCs w:val="24"/>
          <w:lang w:val="en-US" w:eastAsia="zh-CN"/>
        </w:rPr>
        <w:t>25D9金垫+12G10划线 ；21B12金垫+12G10划线</w:t>
      </w:r>
      <w:r>
        <w:rPr>
          <w:rFonts w:hint="eastAsia"/>
          <w:sz w:val="24"/>
          <w:szCs w:val="24"/>
          <w:lang w:val="en-US" w:eastAsia="zh-CN"/>
        </w:rPr>
        <w:t>；24B8  金垫+21B12划线  ，</w:t>
      </w:r>
      <w:r>
        <w:rPr>
          <w:rFonts w:hint="eastAsia"/>
          <w:color w:val="0000FF"/>
          <w:sz w:val="24"/>
          <w:szCs w:val="24"/>
          <w:lang w:val="en-US" w:eastAsia="zh-CN"/>
        </w:rPr>
        <w:t>其次为19F1金垫+12G10划线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推荐使用浓度</w:t>
      </w:r>
      <w:r>
        <w:rPr>
          <w:rFonts w:ascii="宋体" w:hAnsi="宋体"/>
          <w:b/>
          <w:bCs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  <w:lang w:eastAsia="zh-CN"/>
        </w:rPr>
        <w:t>胶体金：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6微克/ml金液，划线0.5-1mg/ml </w:t>
      </w:r>
    </w:p>
    <w:p>
      <w:pPr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>ELISA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1：50 000-50 0000</w:t>
      </w:r>
    </w:p>
    <w:p>
      <w:pPr>
        <w:spacing w:line="360" w:lineRule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WB及免疫组化，免疫荧光：1:50-1：500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 特异性</w:t>
      </w:r>
      <w:r>
        <w:rPr>
          <w:rFonts w:hint="eastAsia" w:ascii="宋体" w:hAnsi="宋体"/>
          <w:sz w:val="24"/>
          <w:lang w:val="en-US" w:eastAsia="zh-CN"/>
        </w:rPr>
        <w:t>、</w:t>
      </w:r>
      <w:r>
        <w:rPr>
          <w:rFonts w:hint="eastAsia"/>
          <w:b/>
          <w:bCs/>
          <w:sz w:val="32"/>
          <w:szCs w:val="32"/>
          <w:lang w:val="en-US" w:eastAsia="zh-CN"/>
        </w:rPr>
        <w:t>符合率、稳定性、灵敏度、假阳性率、假阴性率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特异性： 本配对抗体开发的试纸条产品只识别猪流行性腹泻病毒，对其他病毒如传染性胃肠炎，轮状病毒，猪瘟病毒无任何交叉反应。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符合率：本试纸条与PCR符合率99%。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稳定性:  本试纸条常温的保质期为36个月。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灵敏度： 不低于PCR的灵敏度。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假阳性率： &lt;5%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假阴性率:   0%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sz w:val="24"/>
          <w:lang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四．</w:t>
      </w:r>
      <w:r>
        <w:rPr>
          <w:rFonts w:hint="eastAsia" w:ascii="宋体" w:hAnsi="宋体"/>
          <w:sz w:val="24"/>
          <w:lang w:val="en-US" w:eastAsia="zh-CN"/>
        </w:rPr>
        <w:t>配套羊抗鼠二抗与万能C线反应蛋白； PEDV纯化标准阳性 抗原</w:t>
      </w:r>
      <w:r>
        <w:rPr>
          <w:rFonts w:hint="eastAsia"/>
          <w:b/>
          <w:bCs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五、产品说明书附录 </w:t>
      </w:r>
    </w:p>
    <w:p>
      <w:pPr>
        <w:pStyle w:val="3"/>
        <w:pBdr>
          <w:top w:val="single" w:color="auto" w:sz="6" w:space="1"/>
        </w:pBdr>
        <w:tabs>
          <w:tab w:val="right" w:pos="9000"/>
          <w:tab w:val="clear" w:pos="8306"/>
        </w:tabs>
        <w:ind w:right="360" w:firstLine="321" w:firstLineChars="100"/>
        <w:rPr>
          <w:rFonts w:hint="eastAsia" w:ascii="Calibri" w:hAnsi="Calibri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pBdr>
          <w:top w:val="single" w:color="auto" w:sz="6" w:space="1"/>
        </w:pBdr>
        <w:tabs>
          <w:tab w:val="right" w:pos="9000"/>
          <w:tab w:val="clear" w:pos="8306"/>
        </w:tabs>
        <w:spacing w:line="360" w:lineRule="auto"/>
        <w:ind w:right="360" w:firstLine="321" w:firstLineChars="100"/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  <w:t>生产公司：山东绿都生物科技有限公司</w:t>
      </w:r>
    </w:p>
    <w:p>
      <w:pPr>
        <w:pStyle w:val="3"/>
        <w:pBdr>
          <w:top w:val="single" w:color="auto" w:sz="6" w:space="1"/>
        </w:pBdr>
        <w:tabs>
          <w:tab w:val="right" w:pos="9000"/>
          <w:tab w:val="clear" w:pos="8306"/>
        </w:tabs>
        <w:spacing w:line="360" w:lineRule="auto"/>
        <w:ind w:right="360" w:firstLine="321" w:firstLineChars="100"/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  <w:t xml:space="preserve">地址：山东省滨州市黄河二路169 绿都生物高科技园   </w:t>
      </w:r>
    </w:p>
    <w:p>
      <w:pPr>
        <w:pStyle w:val="3"/>
        <w:pBdr>
          <w:top w:val="single" w:color="auto" w:sz="6" w:space="1"/>
        </w:pBdr>
        <w:tabs>
          <w:tab w:val="right" w:pos="9000"/>
          <w:tab w:val="clear" w:pos="8306"/>
        </w:tabs>
        <w:spacing w:line="360" w:lineRule="auto"/>
        <w:ind w:right="360" w:firstLine="321" w:firstLineChars="100"/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  <w:t>网址：http://www.lvdu.net</w:t>
      </w:r>
    </w:p>
    <w:p>
      <w:pPr>
        <w:pStyle w:val="3"/>
        <w:tabs>
          <w:tab w:val="right" w:pos="9000"/>
          <w:tab w:val="clear" w:pos="8306"/>
        </w:tabs>
        <w:spacing w:line="360" w:lineRule="auto"/>
        <w:ind w:right="2" w:firstLine="321" w:firstLineChars="100"/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  <w:t>24小时技术销售服务：18266598399   武经理</w:t>
      </w:r>
    </w:p>
    <w:p>
      <w:pPr>
        <w:pStyle w:val="3"/>
        <w:tabs>
          <w:tab w:val="right" w:pos="9000"/>
          <w:tab w:val="clear" w:pos="8306"/>
        </w:tabs>
        <w:spacing w:line="360" w:lineRule="auto"/>
        <w:ind w:right="2" w:firstLine="321" w:firstLineChars="100"/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  <w:t xml:space="preserve">传真：+86-0543-3418283    </w:t>
      </w:r>
    </w:p>
    <w:p>
      <w:pPr>
        <w:pStyle w:val="3"/>
        <w:tabs>
          <w:tab w:val="right" w:pos="9000"/>
          <w:tab w:val="clear" w:pos="8306"/>
        </w:tabs>
        <w:spacing w:line="360" w:lineRule="auto"/>
        <w:ind w:right="2" w:firstLine="321" w:firstLineChars="100"/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  <w:t xml:space="preserve">Email：lvdukeji@126.com       </w:t>
      </w:r>
    </w:p>
    <w:p>
      <w:pPr>
        <w:pStyle w:val="3"/>
        <w:tabs>
          <w:tab w:val="right" w:pos="9000"/>
          <w:tab w:val="clear" w:pos="8306"/>
        </w:tabs>
        <w:spacing w:line="360" w:lineRule="auto"/>
        <w:ind w:right="2" w:firstLine="321" w:firstLineChars="100"/>
      </w:pPr>
      <w:r>
        <w:rPr>
          <w:rFonts w:hint="eastAsia" w:ascii="Calibri" w:hAnsi="Calibri" w:eastAsia="宋体" w:cs="Times New Roman"/>
          <w:b/>
          <w:bCs/>
          <w:color w:val="70AD47"/>
          <w:kern w:val="2"/>
          <w:sz w:val="32"/>
          <w:szCs w:val="32"/>
          <w:lang w:val="en-US" w:eastAsia="zh-CN" w:bidi="ar-SA"/>
        </w:rPr>
        <w:t xml:space="preserve">邮编：256600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B0702E"/>
    <w:multiLevelType w:val="singleLevel"/>
    <w:tmpl w:val="E1B0702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A36505A"/>
    <w:multiLevelType w:val="singleLevel"/>
    <w:tmpl w:val="1A36505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92ABE"/>
    <w:rsid w:val="0B816BB4"/>
    <w:rsid w:val="0DB75997"/>
    <w:rsid w:val="10871159"/>
    <w:rsid w:val="10C325B2"/>
    <w:rsid w:val="1190441A"/>
    <w:rsid w:val="1546492D"/>
    <w:rsid w:val="19724D83"/>
    <w:rsid w:val="19E40E0D"/>
    <w:rsid w:val="1AB22FC9"/>
    <w:rsid w:val="1AF14CCF"/>
    <w:rsid w:val="1E115C89"/>
    <w:rsid w:val="23855EE2"/>
    <w:rsid w:val="28E75AB3"/>
    <w:rsid w:val="2A1403E6"/>
    <w:rsid w:val="2A5C7FC6"/>
    <w:rsid w:val="2F7611D3"/>
    <w:rsid w:val="36BC24AB"/>
    <w:rsid w:val="396A7A9B"/>
    <w:rsid w:val="39C43CD5"/>
    <w:rsid w:val="3E3D536C"/>
    <w:rsid w:val="3E972549"/>
    <w:rsid w:val="3F7934D9"/>
    <w:rsid w:val="4220362A"/>
    <w:rsid w:val="57616262"/>
    <w:rsid w:val="582F55C5"/>
    <w:rsid w:val="5D810683"/>
    <w:rsid w:val="60886684"/>
    <w:rsid w:val="60D15EA1"/>
    <w:rsid w:val="631970BC"/>
    <w:rsid w:val="64DA424E"/>
    <w:rsid w:val="6546652E"/>
    <w:rsid w:val="65C43B73"/>
    <w:rsid w:val="66FD4F3D"/>
    <w:rsid w:val="6AD10156"/>
    <w:rsid w:val="6E8A2579"/>
    <w:rsid w:val="707E5BC0"/>
    <w:rsid w:val="7A2D06E8"/>
    <w:rsid w:val="7B31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武玉香</dc:creator>
  <cp:lastModifiedBy>栀子花开</cp:lastModifiedBy>
  <dcterms:modified xsi:type="dcterms:W3CDTF">2018-07-03T08:58:49Z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