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jc w:val="left"/>
        <w:rPr>
          <w:rFonts w:hint="default" w:ascii="Times New Roman" w:hAnsi="Times New Roman" w:cs="Times New Roman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lang w:val="en-US" w:eastAsia="zh-CN"/>
        </w:rPr>
        <w:t>植物RNA核酸免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</w:t>
      </w:r>
      <w:r>
        <w:rPr>
          <w:rFonts w:hint="eastAsia" w:ascii="Times New Roman" w:hAnsi="Times New Roman" w:cs="Times New Roman"/>
          <w:szCs w:val="21"/>
          <w:lang w:eastAsia="zh-CN"/>
        </w:rPr>
        <w:t>专门针对植物样本特性的</w:t>
      </w:r>
      <w:r>
        <w:rPr>
          <w:rFonts w:hint="default" w:ascii="Times New Roman" w:hAnsi="Times New Roman" w:cs="Times New Roman"/>
          <w:szCs w:val="21"/>
          <w:lang w:eastAsia="zh-CN"/>
        </w:rPr>
        <w:t>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P</w:t>
      </w:r>
      <w:r>
        <w:rPr>
          <w:rFonts w:hint="default" w:ascii="Times New Roman" w:hAnsi="Times New Roman" w:cs="Times New Roman"/>
          <w:szCs w:val="21"/>
          <w:lang w:eastAsia="zh-CN"/>
        </w:rPr>
        <w:t>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10分钟内完成植物叶片、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根、茎、花蕊、</w:t>
      </w:r>
      <w:r>
        <w:rPr>
          <w:rFonts w:hint="default" w:ascii="Times New Roman" w:hAnsi="Times New Roman" w:cs="Times New Roman"/>
          <w:szCs w:val="21"/>
          <w:lang w:val="en-US" w:eastAsia="zh-CN"/>
        </w:rPr>
        <w:t>种子等的裂解、提取和纯化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提取对象包括水稻、玉米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、小麦、油菜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等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作物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整个提取无需使用蛋白酶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K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和β-巯基乙醇。</w:t>
      </w:r>
      <w:r>
        <w:rPr>
          <w:rFonts w:hint="default" w:ascii="Times New Roman" w:hAnsi="Times New Roman" w:cs="Times New Roman"/>
          <w:szCs w:val="21"/>
          <w:lang w:eastAsia="zh-CN"/>
        </w:rPr>
        <w:t>该配方中含有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。提取RNA可用于RT-PCR、RT-qPCR、Northern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Col-R0201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裂解液P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洗脱液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RNA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Col-R0201E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WB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48mL无水乙醇，并标记“√”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DNase I（2U/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，或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货号QR0102）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jc w:val="left"/>
        <w:rPr>
          <w:rFonts w:hint="default" w:ascii="Times New Roman" w:hAnsi="Times New Roman" w:cs="Times New Roman" w:eastAsiaTheme="minorEastAsia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新鲜植物样本经过液氮研磨后，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P，涡旋30秒。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55</w:t>
      </w:r>
      <w:r>
        <w:rPr>
          <w:rFonts w:hint="eastAsia" w:ascii="Times New Roman" w:hAnsi="Times New Roman" w:cs="Times New Roman"/>
          <w:szCs w:val="21"/>
          <w:lang w:val="en-US" w:eastAsia="zh-CN"/>
        </w:rPr>
        <w:t>℃孵育1分钟。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备注：淀粉含量高，例如马铃薯等直接进行步骤3。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1分钟，吸取500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上清液。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无水乙醇，上下颠倒混匀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全部加入RNA吸附柱中，</w:t>
      </w: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洗涤液WA</w:t>
      </w:r>
      <w:r>
        <w:rPr>
          <w:rFonts w:hint="default" w:ascii="Times New Roman" w:hAnsi="Times New Roman" w:cs="Times New Roman"/>
          <w:szCs w:val="21"/>
          <w:lang w:val="en-US" w:eastAsia="zh-CN"/>
        </w:rPr>
        <w:t>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μL洗涤液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WB</w:t>
      </w:r>
      <w:r>
        <w:rPr>
          <w:rFonts w:hint="default" w:ascii="Times New Roman" w:hAnsi="Times New Roman" w:cs="Times New Roman"/>
          <w:szCs w:val="21"/>
          <w:lang w:val="en-US" w:eastAsia="zh-CN"/>
        </w:rPr>
        <w:t>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重复步骤</w:t>
      </w:r>
      <w:r>
        <w:rPr>
          <w:rFonts w:hint="eastAsia" w:ascii="Times New Roman" w:hAnsi="Times New Roman" w:cs="Times New Roman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一次。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将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吸附柱放入新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μL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洗脱液P置于65℃水浴后再使用。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根据后续试验需求，请使用DNase I（货号QR0102）进行基因组清除。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常见问题解析</w:t>
      </w:r>
    </w:p>
    <w:tbl>
      <w:tblPr>
        <w:tblStyle w:val="6"/>
        <w:tblW w:w="897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27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问题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可能原因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RNA吸附柱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堵塞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上样量太高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加入RNA吸附柱的液体中有固体成分或沉淀物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减少上样量。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增加离心时间。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切勿吸取到可见固体成分。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再次离心。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RNA得率低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未离心下来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样本量太大，裂解不充分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减少样本量。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重复洗脱步骤一次。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RNA降解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样本不新鲜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RNA酶污染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使用新鲜样本。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使用保存在样品保存液中样本。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样本保存在-80℃甚至液氮中，尽可能现取现用。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常更换手套。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常更换吸头和离心管。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使用无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lang w:val="en-US" w:eastAsia="zh-CN"/>
              </w:rPr>
              <w:t>DNase无RNase的吸头和离心管。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6F5B451"/>
    <w:multiLevelType w:val="singleLevel"/>
    <w:tmpl w:val="26F5B45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AEB7A3F"/>
    <w:multiLevelType w:val="singleLevel"/>
    <w:tmpl w:val="2AEB7A3F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29A0394"/>
    <w:multiLevelType w:val="singleLevel"/>
    <w:tmpl w:val="329A0394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6818183"/>
    <w:multiLevelType w:val="singleLevel"/>
    <w:tmpl w:val="7681818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FC52478"/>
    <w:multiLevelType w:val="singleLevel"/>
    <w:tmpl w:val="7FC524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58D286B"/>
    <w:rsid w:val="08CB619D"/>
    <w:rsid w:val="0F544B63"/>
    <w:rsid w:val="108729A9"/>
    <w:rsid w:val="10FB5869"/>
    <w:rsid w:val="115B0701"/>
    <w:rsid w:val="12690A5E"/>
    <w:rsid w:val="12EF4277"/>
    <w:rsid w:val="152C1B48"/>
    <w:rsid w:val="1636613F"/>
    <w:rsid w:val="164A219B"/>
    <w:rsid w:val="164A5565"/>
    <w:rsid w:val="168D1878"/>
    <w:rsid w:val="183905E2"/>
    <w:rsid w:val="1B7B0307"/>
    <w:rsid w:val="1C7140BC"/>
    <w:rsid w:val="1FA37FF4"/>
    <w:rsid w:val="23060CE9"/>
    <w:rsid w:val="250559D9"/>
    <w:rsid w:val="259A25D7"/>
    <w:rsid w:val="26D45192"/>
    <w:rsid w:val="27735BD6"/>
    <w:rsid w:val="2AD039E3"/>
    <w:rsid w:val="2D992E42"/>
    <w:rsid w:val="30CF3866"/>
    <w:rsid w:val="336F7120"/>
    <w:rsid w:val="34C01FA8"/>
    <w:rsid w:val="39E93D2A"/>
    <w:rsid w:val="3C1C6720"/>
    <w:rsid w:val="3C9935D8"/>
    <w:rsid w:val="3E0B5AFB"/>
    <w:rsid w:val="3E8F4A52"/>
    <w:rsid w:val="41DA1572"/>
    <w:rsid w:val="41E317AC"/>
    <w:rsid w:val="444C68AD"/>
    <w:rsid w:val="44F0110C"/>
    <w:rsid w:val="47657182"/>
    <w:rsid w:val="49AE7463"/>
    <w:rsid w:val="4E5D7767"/>
    <w:rsid w:val="4E8961D7"/>
    <w:rsid w:val="519C3458"/>
    <w:rsid w:val="535E4663"/>
    <w:rsid w:val="53DB61EC"/>
    <w:rsid w:val="563D7ECC"/>
    <w:rsid w:val="58E721F6"/>
    <w:rsid w:val="59D63886"/>
    <w:rsid w:val="59DB15F9"/>
    <w:rsid w:val="5AF468C0"/>
    <w:rsid w:val="5B7F46A2"/>
    <w:rsid w:val="5BAB0CCC"/>
    <w:rsid w:val="5C021053"/>
    <w:rsid w:val="5E4D0079"/>
    <w:rsid w:val="5F4C5542"/>
    <w:rsid w:val="60D33AEA"/>
    <w:rsid w:val="618013E6"/>
    <w:rsid w:val="63F923BB"/>
    <w:rsid w:val="65A50E22"/>
    <w:rsid w:val="67E034AD"/>
    <w:rsid w:val="69C1455B"/>
    <w:rsid w:val="6BD22D1C"/>
    <w:rsid w:val="6D8C5D30"/>
    <w:rsid w:val="7175293A"/>
    <w:rsid w:val="726D4A3F"/>
    <w:rsid w:val="735112FF"/>
    <w:rsid w:val="74995402"/>
    <w:rsid w:val="795B4836"/>
    <w:rsid w:val="7B0D4F20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899</Words>
  <Characters>1168</Characters>
  <Lines>14</Lines>
  <Paragraphs>4</Paragraphs>
  <TotalTime>0</TotalTime>
  <ScaleCrop>false</ScaleCrop>
  <LinksUpToDate>false</LinksUpToDate>
  <CharactersWithSpaces>1177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2023-04-21T06:13:14Z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